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02B83" w:rsidRDefault="00C02B83" w:rsidP="000F3AE7">
      <w:pPr>
        <w:adjustRightInd w:val="0"/>
        <w:snapToGrid w:val="0"/>
        <w:ind w:firstLine="720"/>
        <w:rPr>
          <w:rFonts w:cs="Arial"/>
          <w:b/>
          <w:bCs/>
          <w:color w:val="000000" w:themeColor="text1"/>
          <w:szCs w:val="20"/>
          <w:lang w:val="en-US"/>
        </w:rPr>
      </w:pPr>
      <w:r w:rsidRPr="008941D9">
        <w:rPr>
          <w:rFonts w:cs="Arial"/>
          <w:b/>
          <w:bCs/>
          <w:color w:val="000000" w:themeColor="text1"/>
          <w:szCs w:val="20"/>
        </w:rPr>
        <w:t>04. THI ĐUA - KHEN THƯỞNG</w:t>
      </w:r>
    </w:p>
    <w:p w:rsidR="00C02B83" w:rsidRPr="008941D9" w:rsidRDefault="00C02B83" w:rsidP="000F3AE7">
      <w:pPr>
        <w:adjustRightInd w:val="0"/>
        <w:snapToGrid w:val="0"/>
        <w:ind w:firstLine="720"/>
        <w:rPr>
          <w:rFonts w:cs="Arial"/>
          <w:b/>
          <w:bCs/>
          <w:color w:val="000000" w:themeColor="text1"/>
          <w:szCs w:val="2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6"/>
        <w:gridCol w:w="3155"/>
        <w:gridCol w:w="2789"/>
      </w:tblGrid>
      <w:tr w:rsidR="00C02B83" w:rsidRPr="008941D9" w:rsidTr="00335B63">
        <w:tc>
          <w:tcPr>
            <w:tcW w:w="1705" w:type="pct"/>
          </w:tcPr>
          <w:p w:rsidR="00C02B83" w:rsidRPr="008941D9" w:rsidRDefault="00C02B83" w:rsidP="00335B63">
            <w:pPr>
              <w:rPr>
                <w:rFonts w:ascii="Arial" w:hAnsi="Arial" w:cs="Arial"/>
                <w:b/>
                <w:bCs/>
                <w:color w:val="000000" w:themeColor="text1"/>
                <w:sz w:val="20"/>
                <w:szCs w:val="20"/>
                <w:lang w:val="en-US"/>
              </w:rPr>
            </w:pPr>
            <w:r w:rsidRPr="008941D9">
              <w:rPr>
                <w:rFonts w:ascii="Arial" w:hAnsi="Arial" w:cs="Arial"/>
                <w:b/>
                <w:bCs/>
                <w:color w:val="000000" w:themeColor="text1"/>
                <w:sz w:val="20"/>
                <w:szCs w:val="20"/>
              </w:rPr>
              <w:t>Biểu số: 0401.N.TĐKT</w:t>
            </w:r>
          </w:p>
          <w:p w:rsidR="00C02B83" w:rsidRPr="008941D9" w:rsidRDefault="00C02B83" w:rsidP="00335B63">
            <w:pPr>
              <w:rPr>
                <w:rFonts w:ascii="Arial" w:hAnsi="Arial" w:cs="Arial"/>
                <w:i/>
                <w:iCs/>
                <w:color w:val="000000" w:themeColor="text1"/>
                <w:sz w:val="20"/>
                <w:szCs w:val="20"/>
              </w:rPr>
            </w:pPr>
            <w:r w:rsidRPr="008941D9">
              <w:rPr>
                <w:rFonts w:ascii="Arial" w:hAnsi="Arial" w:cs="Arial"/>
                <w:i/>
                <w:iCs/>
                <w:color w:val="000000" w:themeColor="text1"/>
                <w:sz w:val="20"/>
                <w:szCs w:val="20"/>
              </w:rPr>
              <w:t>Kèm theo Thông tư số</w:t>
            </w:r>
            <w:r>
              <w:rPr>
                <w:rFonts w:ascii="Arial" w:hAnsi="Arial" w:cs="Arial"/>
                <w:i/>
                <w:iCs/>
                <w:color w:val="000000" w:themeColor="text1"/>
                <w:sz w:val="20"/>
                <w:szCs w:val="20"/>
                <w:lang w:val="en-US"/>
              </w:rPr>
              <w:t xml:space="preserve"> </w:t>
            </w:r>
            <w:r w:rsidRPr="008941D9">
              <w:rPr>
                <w:rFonts w:ascii="Arial" w:hAnsi="Arial" w:cs="Arial"/>
                <w:i/>
                <w:iCs/>
                <w:color w:val="000000" w:themeColor="text1"/>
                <w:sz w:val="20"/>
                <w:szCs w:val="20"/>
              </w:rPr>
              <w:t>18/2025/TT-BNV</w:t>
            </w:r>
            <w:r w:rsidRPr="008941D9">
              <w:rPr>
                <w:rFonts w:ascii="Arial" w:hAnsi="Arial" w:cs="Arial"/>
                <w:i/>
                <w:iCs/>
                <w:color w:val="000000" w:themeColor="text1"/>
                <w:sz w:val="20"/>
                <w:szCs w:val="20"/>
                <w:lang w:val="en-US"/>
              </w:rPr>
              <w:t xml:space="preserve"> </w:t>
            </w:r>
            <w:r w:rsidRPr="008941D9">
              <w:rPr>
                <w:rFonts w:ascii="Arial" w:hAnsi="Arial" w:cs="Arial"/>
                <w:i/>
                <w:iCs/>
                <w:color w:val="000000" w:themeColor="text1"/>
                <w:sz w:val="20"/>
                <w:szCs w:val="20"/>
              </w:rPr>
              <w:t xml:space="preserve">ngày 08 tháng 10 năm 2025 của Bộ trưởng </w:t>
            </w:r>
            <w:r>
              <w:rPr>
                <w:rFonts w:ascii="Arial" w:hAnsi="Arial" w:cs="Arial"/>
                <w:i/>
                <w:iCs/>
                <w:color w:val="000000" w:themeColor="text1"/>
                <w:sz w:val="20"/>
                <w:szCs w:val="20"/>
                <w:lang w:val="en-US"/>
              </w:rPr>
              <w:t>Bộ Nội vụ</w:t>
            </w:r>
          </w:p>
          <w:p w:rsidR="00C02B83" w:rsidRPr="008941D9" w:rsidRDefault="00C02B83" w:rsidP="00335B63">
            <w:pPr>
              <w:rPr>
                <w:rFonts w:ascii="Arial" w:hAnsi="Arial" w:cs="Arial"/>
                <w:i/>
                <w:iCs/>
                <w:color w:val="000000" w:themeColor="text1"/>
                <w:sz w:val="20"/>
                <w:szCs w:val="20"/>
              </w:rPr>
            </w:pPr>
            <w:r w:rsidRPr="008941D9">
              <w:rPr>
                <w:rFonts w:ascii="Arial" w:hAnsi="Arial" w:cs="Arial"/>
                <w:color w:val="000000" w:themeColor="text1"/>
                <w:sz w:val="20"/>
                <w:szCs w:val="20"/>
              </w:rPr>
              <w:t>Ngày nhận báo cáo: Ngày 15 tháng 12 năm báo cáo</w:t>
            </w:r>
          </w:p>
        </w:tc>
        <w:tc>
          <w:tcPr>
            <w:tcW w:w="1749" w:type="pct"/>
          </w:tcPr>
          <w:p w:rsidR="00C02B83" w:rsidRPr="00E22C5F" w:rsidRDefault="00C02B83" w:rsidP="00335B63">
            <w:pPr>
              <w:jc w:val="center"/>
              <w:rPr>
                <w:rFonts w:ascii="Arial" w:hAnsi="Arial" w:cs="Arial"/>
                <w:b/>
                <w:bCs/>
                <w:color w:val="000000" w:themeColor="text1"/>
                <w:sz w:val="20"/>
                <w:szCs w:val="20"/>
                <w:lang w:val="en-US"/>
              </w:rPr>
            </w:pPr>
            <w:r w:rsidRPr="008941D9">
              <w:rPr>
                <w:rFonts w:ascii="Arial" w:hAnsi="Arial" w:cs="Arial"/>
                <w:b/>
                <w:bCs/>
                <w:color w:val="000000" w:themeColor="text1"/>
                <w:sz w:val="20"/>
                <w:szCs w:val="20"/>
              </w:rPr>
              <w:t>SỐ PHONG TRÀO THI ĐUA</w:t>
            </w:r>
          </w:p>
          <w:p w:rsidR="00C02B83" w:rsidRPr="008941D9" w:rsidRDefault="00C02B83" w:rsidP="00335B63">
            <w:pPr>
              <w:jc w:val="center"/>
              <w:rPr>
                <w:rFonts w:ascii="Arial" w:hAnsi="Arial" w:cs="Arial"/>
                <w:color w:val="000000" w:themeColor="text1"/>
                <w:sz w:val="20"/>
                <w:szCs w:val="20"/>
                <w:lang w:val="en-US"/>
              </w:rPr>
            </w:pPr>
            <w:r w:rsidRPr="008941D9">
              <w:rPr>
                <w:rFonts w:ascii="Arial" w:hAnsi="Arial" w:cs="Arial"/>
                <w:color w:val="000000" w:themeColor="text1"/>
                <w:sz w:val="20"/>
                <w:szCs w:val="20"/>
              </w:rPr>
              <w:t>Năm</w:t>
            </w:r>
            <w:r>
              <w:rPr>
                <w:rFonts w:ascii="Arial" w:hAnsi="Arial" w:cs="Arial"/>
                <w:color w:val="000000" w:themeColor="text1"/>
                <w:sz w:val="20"/>
                <w:szCs w:val="20"/>
                <w:lang w:val="en-US"/>
              </w:rPr>
              <w:t>...</w:t>
            </w:r>
          </w:p>
        </w:tc>
        <w:tc>
          <w:tcPr>
            <w:tcW w:w="1546" w:type="pct"/>
          </w:tcPr>
          <w:p w:rsidR="00C02B83" w:rsidRPr="008941D9" w:rsidRDefault="00C02B83" w:rsidP="00335B63">
            <w:pPr>
              <w:rPr>
                <w:rFonts w:ascii="Arial" w:hAnsi="Arial" w:cs="Arial"/>
                <w:color w:val="000000" w:themeColor="text1"/>
                <w:sz w:val="20"/>
                <w:szCs w:val="20"/>
                <w:lang w:val="en-US"/>
              </w:rPr>
            </w:pPr>
            <w:r w:rsidRPr="008941D9">
              <w:rPr>
                <w:rFonts w:ascii="Arial" w:hAnsi="Arial" w:cs="Arial"/>
                <w:color w:val="000000" w:themeColor="text1"/>
                <w:sz w:val="20"/>
                <w:szCs w:val="20"/>
              </w:rPr>
              <w:t>Đơn vị báo cáo:</w:t>
            </w:r>
          </w:p>
          <w:p w:rsidR="00C02B83" w:rsidRPr="008941D9" w:rsidRDefault="00C02B83" w:rsidP="00335B63">
            <w:pPr>
              <w:rPr>
                <w:rFonts w:ascii="Arial" w:hAnsi="Arial" w:cs="Arial"/>
                <w:color w:val="000000" w:themeColor="text1"/>
                <w:sz w:val="20"/>
                <w:szCs w:val="20"/>
                <w:lang w:val="en-US"/>
              </w:rPr>
            </w:pPr>
            <w:r w:rsidRPr="008941D9">
              <w:rPr>
                <w:rFonts w:ascii="Arial" w:hAnsi="Arial" w:cs="Arial"/>
                <w:color w:val="000000" w:themeColor="text1"/>
                <w:sz w:val="20"/>
                <w:szCs w:val="20"/>
              </w:rPr>
              <w:t>Đơn vị nhận báo cáo:</w:t>
            </w:r>
          </w:p>
          <w:p w:rsidR="00C02B83" w:rsidRPr="008941D9" w:rsidRDefault="00C02B83" w:rsidP="00335B63">
            <w:pPr>
              <w:rPr>
                <w:rFonts w:ascii="Arial" w:hAnsi="Arial" w:cs="Arial"/>
                <w:color w:val="000000" w:themeColor="text1"/>
                <w:sz w:val="20"/>
                <w:szCs w:val="20"/>
                <w:lang w:val="en-US"/>
              </w:rPr>
            </w:pPr>
            <w:r w:rsidRPr="008941D9">
              <w:rPr>
                <w:rFonts w:ascii="Arial" w:hAnsi="Arial" w:cs="Arial"/>
                <w:color w:val="000000" w:themeColor="text1"/>
                <w:sz w:val="20"/>
                <w:szCs w:val="20"/>
              </w:rPr>
              <w:t>Ban Thi đua - Khen thưởng</w:t>
            </w:r>
            <w:r w:rsidRPr="008941D9">
              <w:rPr>
                <w:rFonts w:ascii="Arial" w:hAnsi="Arial" w:cs="Arial"/>
                <w:color w:val="000000" w:themeColor="text1"/>
                <w:sz w:val="20"/>
                <w:szCs w:val="20"/>
                <w:lang w:val="en-US"/>
              </w:rPr>
              <w:t xml:space="preserve"> </w:t>
            </w:r>
            <w:r w:rsidRPr="008941D9">
              <w:rPr>
                <w:rFonts w:ascii="Arial" w:hAnsi="Arial" w:cs="Arial"/>
                <w:color w:val="000000" w:themeColor="text1"/>
                <w:sz w:val="20"/>
                <w:szCs w:val="20"/>
              </w:rPr>
              <w:t>Trung ương</w:t>
            </w:r>
          </w:p>
        </w:tc>
      </w:tr>
    </w:tbl>
    <w:p w:rsidR="00C02B83" w:rsidRPr="008941D9" w:rsidRDefault="00C02B83" w:rsidP="000F3AE7">
      <w:pPr>
        <w:rPr>
          <w:rFonts w:cs="Arial"/>
          <w:color w:val="000000" w:themeColor="text1"/>
          <w:szCs w:val="20"/>
          <w:lang w:val="en-US"/>
        </w:rPr>
      </w:pPr>
    </w:p>
    <w:p w:rsidR="00C02B83" w:rsidRPr="008941D9" w:rsidRDefault="00C02B83" w:rsidP="000F3AE7">
      <w:pPr>
        <w:jc w:val="right"/>
        <w:rPr>
          <w:rFonts w:cs="Arial"/>
          <w:color w:val="000000" w:themeColor="text1"/>
          <w:szCs w:val="20"/>
        </w:rPr>
      </w:pPr>
      <w:r w:rsidRPr="008941D9">
        <w:rPr>
          <w:rFonts w:cs="Arial"/>
          <w:i/>
          <w:iCs/>
          <w:color w:val="000000" w:themeColor="text1"/>
          <w:szCs w:val="20"/>
        </w:rPr>
        <w:t>Đơn vị tính: Phong trào</w:t>
      </w:r>
    </w:p>
    <w:tbl>
      <w:tblPr>
        <w:tblOverlap w:val="never"/>
        <w:tblW w:w="5000" w:type="pct"/>
        <w:jc w:val="center"/>
        <w:tblCellMar>
          <w:left w:w="10" w:type="dxa"/>
          <w:right w:w="10" w:type="dxa"/>
        </w:tblCellMar>
        <w:tblLook w:val="04A0" w:firstRow="1" w:lastRow="0" w:firstColumn="1" w:lastColumn="0" w:noHBand="0" w:noVBand="1"/>
      </w:tblPr>
      <w:tblGrid>
        <w:gridCol w:w="2632"/>
        <w:gridCol w:w="596"/>
        <w:gridCol w:w="1460"/>
        <w:gridCol w:w="899"/>
        <w:gridCol w:w="1115"/>
        <w:gridCol w:w="1342"/>
        <w:gridCol w:w="966"/>
      </w:tblGrid>
      <w:tr w:rsidR="00C02B83" w:rsidRPr="008941D9" w:rsidTr="00335B63">
        <w:trPr>
          <w:trHeight w:val="20"/>
          <w:jc w:val="center"/>
        </w:trPr>
        <w:tc>
          <w:tcPr>
            <w:tcW w:w="1460" w:type="pct"/>
            <w:vMerge w:val="restar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Diễn giải</w:t>
            </w:r>
          </w:p>
        </w:tc>
        <w:tc>
          <w:tcPr>
            <w:tcW w:w="331" w:type="pct"/>
            <w:vMerge w:val="restar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Mã số</w:t>
            </w:r>
          </w:p>
        </w:tc>
        <w:tc>
          <w:tcPr>
            <w:tcW w:w="810" w:type="pct"/>
            <w:vMerge w:val="restar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Tổng số</w:t>
            </w:r>
          </w:p>
        </w:tc>
        <w:tc>
          <w:tcPr>
            <w:tcW w:w="2399" w:type="pct"/>
            <w:gridSpan w:val="4"/>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Số phong trào thi đua chia theo cấp chủ trì phát động</w:t>
            </w:r>
          </w:p>
        </w:tc>
      </w:tr>
      <w:tr w:rsidR="00C02B83" w:rsidRPr="008941D9" w:rsidTr="00335B63">
        <w:trPr>
          <w:trHeight w:val="20"/>
          <w:jc w:val="center"/>
        </w:trPr>
        <w:tc>
          <w:tcPr>
            <w:tcW w:w="1460" w:type="pct"/>
            <w:vMerge/>
            <w:tcBorders>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331" w:type="pct"/>
            <w:vMerge/>
            <w:tcBorders>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810" w:type="pct"/>
            <w:vMerge/>
            <w:tcBorders>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Toàn quốc</w:t>
            </w: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Bộ, ban, ngành đoàn thể, địa phương</w:t>
            </w: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Cụm, khối thi đua do Hội đồng Thi đua - Khen thưởng các cấp tổ chức</w:t>
            </w: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Cơ quan, tổ chức, đơn vị</w:t>
            </w: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A</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B</w:t>
            </w: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1=(2+3+4+5)</w:t>
            </w: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2</w:t>
            </w: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3</w:t>
            </w: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4</w:t>
            </w: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5</w:t>
            </w: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b/>
                <w:bCs/>
                <w:color w:val="000000" w:themeColor="text1"/>
                <w:szCs w:val="20"/>
              </w:rPr>
              <w:t>Tổng số</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1</w:t>
            </w: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rPr>
                <w:rFonts w:cs="Arial"/>
                <w:color w:val="000000" w:themeColor="text1"/>
                <w:szCs w:val="20"/>
              </w:rPr>
            </w:pPr>
            <w:r w:rsidRPr="008941D9">
              <w:rPr>
                <w:rFonts w:cs="Arial"/>
                <w:b/>
                <w:bCs/>
                <w:color w:val="000000" w:themeColor="text1"/>
                <w:szCs w:val="20"/>
              </w:rPr>
              <w:t>1. Chia theo thời hạn thi đua</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rPr>
                <w:rFonts w:cs="Arial"/>
                <w:color w:val="000000" w:themeColor="text1"/>
                <w:szCs w:val="20"/>
              </w:rPr>
            </w:pPr>
            <w:r w:rsidRPr="008941D9">
              <w:rPr>
                <w:rFonts w:cs="Arial"/>
                <w:color w:val="000000" w:themeColor="text1"/>
                <w:szCs w:val="20"/>
              </w:rPr>
              <w:t>- Dưới 1 năm</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02</w:t>
            </w: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rPr>
                <w:rFonts w:cs="Arial"/>
                <w:color w:val="000000" w:themeColor="text1"/>
                <w:szCs w:val="20"/>
              </w:rPr>
            </w:pPr>
            <w:r w:rsidRPr="008941D9">
              <w:rPr>
                <w:rFonts w:cs="Arial"/>
                <w:color w:val="000000" w:themeColor="text1"/>
                <w:szCs w:val="20"/>
              </w:rPr>
              <w:t>- Từ 1 năm đến dưới 3 năm</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03</w:t>
            </w: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rPr>
                <w:rFonts w:cs="Arial"/>
                <w:color w:val="000000" w:themeColor="text1"/>
                <w:szCs w:val="20"/>
              </w:rPr>
            </w:pPr>
            <w:r w:rsidRPr="008941D9">
              <w:rPr>
                <w:rFonts w:cs="Arial"/>
                <w:color w:val="000000" w:themeColor="text1"/>
                <w:szCs w:val="20"/>
              </w:rPr>
              <w:t>- Từ 3 năm đến dưới 5 năm</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04</w:t>
            </w: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rPr>
                <w:rFonts w:cs="Arial"/>
                <w:color w:val="000000" w:themeColor="text1"/>
                <w:szCs w:val="20"/>
              </w:rPr>
            </w:pPr>
            <w:r w:rsidRPr="008941D9">
              <w:rPr>
                <w:rFonts w:cs="Arial"/>
                <w:color w:val="000000" w:themeColor="text1"/>
                <w:szCs w:val="20"/>
              </w:rPr>
              <w:t>- Từ 5 năm trở lên</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05</w:t>
            </w: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rPr>
                <w:rFonts w:cs="Arial"/>
                <w:color w:val="000000" w:themeColor="text1"/>
                <w:szCs w:val="20"/>
              </w:rPr>
            </w:pPr>
            <w:r w:rsidRPr="008941D9">
              <w:rPr>
                <w:rFonts w:cs="Arial"/>
                <w:b/>
                <w:bCs/>
                <w:color w:val="000000" w:themeColor="text1"/>
                <w:szCs w:val="20"/>
              </w:rPr>
              <w:t>2. Chia theo phương thức tổ chức phong trào thi đua</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r w:rsidR="00C02B83" w:rsidRPr="008941D9" w:rsidTr="00335B63">
        <w:trPr>
          <w:trHeight w:val="20"/>
          <w:jc w:val="center"/>
        </w:trPr>
        <w:tc>
          <w:tcPr>
            <w:tcW w:w="1460" w:type="pct"/>
            <w:tcBorders>
              <w:top w:val="single" w:sz="4" w:space="0" w:color="auto"/>
              <w:left w:val="single" w:sz="4" w:space="0" w:color="auto"/>
            </w:tcBorders>
            <w:shd w:val="clear" w:color="auto" w:fill="FFFFFF"/>
            <w:vAlign w:val="center"/>
          </w:tcPr>
          <w:p w:rsidR="00C02B83" w:rsidRPr="008941D9" w:rsidRDefault="00C02B83" w:rsidP="00335B63">
            <w:pPr>
              <w:rPr>
                <w:rFonts w:cs="Arial"/>
                <w:color w:val="000000" w:themeColor="text1"/>
                <w:szCs w:val="20"/>
              </w:rPr>
            </w:pPr>
            <w:r w:rsidRPr="008941D9">
              <w:rPr>
                <w:rFonts w:cs="Arial"/>
                <w:color w:val="000000" w:themeColor="text1"/>
                <w:szCs w:val="20"/>
              </w:rPr>
              <w:t>- Thi đua theo chuyên đề</w:t>
            </w:r>
          </w:p>
        </w:tc>
        <w:tc>
          <w:tcPr>
            <w:tcW w:w="331"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06</w:t>
            </w:r>
          </w:p>
        </w:tc>
        <w:tc>
          <w:tcPr>
            <w:tcW w:w="810"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r w:rsidR="00C02B83" w:rsidRPr="008941D9" w:rsidTr="00335B63">
        <w:trPr>
          <w:trHeight w:val="20"/>
          <w:jc w:val="center"/>
        </w:trPr>
        <w:tc>
          <w:tcPr>
            <w:tcW w:w="1460" w:type="pct"/>
            <w:tcBorders>
              <w:top w:val="single" w:sz="4" w:space="0" w:color="auto"/>
              <w:left w:val="single" w:sz="4" w:space="0" w:color="auto"/>
              <w:bottom w:val="single" w:sz="4" w:space="0" w:color="auto"/>
            </w:tcBorders>
            <w:shd w:val="clear" w:color="auto" w:fill="FFFFFF"/>
            <w:vAlign w:val="center"/>
          </w:tcPr>
          <w:p w:rsidR="00C02B83" w:rsidRPr="008941D9" w:rsidRDefault="00C02B83" w:rsidP="00335B63">
            <w:pPr>
              <w:rPr>
                <w:rFonts w:cs="Arial"/>
                <w:color w:val="000000" w:themeColor="text1"/>
                <w:szCs w:val="20"/>
              </w:rPr>
            </w:pPr>
            <w:r w:rsidRPr="008941D9">
              <w:rPr>
                <w:rFonts w:cs="Arial"/>
                <w:color w:val="000000" w:themeColor="text1"/>
                <w:szCs w:val="20"/>
              </w:rPr>
              <w:t>- Thi đua thường xuyên</w:t>
            </w:r>
          </w:p>
        </w:tc>
        <w:tc>
          <w:tcPr>
            <w:tcW w:w="331" w:type="pct"/>
            <w:tcBorders>
              <w:top w:val="single" w:sz="4" w:space="0" w:color="auto"/>
              <w:left w:val="single" w:sz="4" w:space="0" w:color="auto"/>
              <w:bottom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r w:rsidRPr="008941D9">
              <w:rPr>
                <w:rFonts w:cs="Arial"/>
                <w:color w:val="000000" w:themeColor="text1"/>
                <w:szCs w:val="20"/>
              </w:rPr>
              <w:t>06</w:t>
            </w:r>
          </w:p>
        </w:tc>
        <w:tc>
          <w:tcPr>
            <w:tcW w:w="810" w:type="pct"/>
            <w:tcBorders>
              <w:top w:val="single" w:sz="4" w:space="0" w:color="auto"/>
              <w:left w:val="single" w:sz="4" w:space="0" w:color="auto"/>
              <w:bottom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499" w:type="pct"/>
            <w:tcBorders>
              <w:top w:val="single" w:sz="4" w:space="0" w:color="auto"/>
              <w:left w:val="single" w:sz="4" w:space="0" w:color="auto"/>
              <w:bottom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619" w:type="pct"/>
            <w:tcBorders>
              <w:top w:val="single" w:sz="4" w:space="0" w:color="auto"/>
              <w:left w:val="single" w:sz="4" w:space="0" w:color="auto"/>
              <w:bottom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745" w:type="pct"/>
            <w:tcBorders>
              <w:top w:val="single" w:sz="4" w:space="0" w:color="auto"/>
              <w:left w:val="single" w:sz="4" w:space="0" w:color="auto"/>
              <w:bottom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c>
          <w:tcPr>
            <w:tcW w:w="536" w:type="pct"/>
            <w:tcBorders>
              <w:top w:val="single" w:sz="4" w:space="0" w:color="auto"/>
              <w:left w:val="single" w:sz="4" w:space="0" w:color="auto"/>
              <w:bottom w:val="single" w:sz="4" w:space="0" w:color="auto"/>
              <w:right w:val="single" w:sz="4" w:space="0" w:color="auto"/>
            </w:tcBorders>
            <w:shd w:val="clear" w:color="auto" w:fill="FFFFFF"/>
            <w:vAlign w:val="center"/>
          </w:tcPr>
          <w:p w:rsidR="00C02B83" w:rsidRPr="008941D9" w:rsidRDefault="00C02B83" w:rsidP="00335B63">
            <w:pPr>
              <w:jc w:val="center"/>
              <w:rPr>
                <w:rFonts w:cs="Arial"/>
                <w:color w:val="000000" w:themeColor="text1"/>
                <w:szCs w:val="20"/>
              </w:rPr>
            </w:pPr>
          </w:p>
        </w:tc>
      </w:tr>
    </w:tbl>
    <w:p w:rsidR="00C02B83" w:rsidRPr="008941D9" w:rsidRDefault="00C02B83" w:rsidP="000F3AE7">
      <w:pPr>
        <w:rPr>
          <w:rFonts w:cs="Arial"/>
          <w:b/>
          <w:bCs/>
          <w:color w:val="000000" w:themeColor="text1"/>
          <w:szCs w:val="20"/>
          <w:lang w:val="en-US"/>
        </w:rPr>
      </w:pPr>
    </w:p>
    <w:p w:rsidR="00C02B83" w:rsidRPr="008941D9" w:rsidRDefault="00C02B83" w:rsidP="000F3AE7">
      <w:pPr>
        <w:rPr>
          <w:rFonts w:cs="Arial"/>
          <w:b/>
          <w:bCs/>
          <w:color w:val="000000" w:themeColor="text1"/>
          <w:szCs w:val="20"/>
          <w:lang w:val="en-US"/>
        </w:rPr>
      </w:pPr>
      <w:r w:rsidRPr="008941D9">
        <w:rPr>
          <w:rFonts w:cs="Arial"/>
          <w:b/>
          <w:bCs/>
          <w:color w:val="000000" w:themeColor="text1"/>
          <w:szCs w:val="20"/>
          <w:lang w:val="en-US"/>
        </w:rPr>
        <w:br w:type="page"/>
      </w:r>
    </w:p>
    <w:p w:rsidR="00C02B83" w:rsidRPr="008941D9" w:rsidRDefault="00C02B83"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0401.N.TĐKT: Số phong trào thi đua</w:t>
      </w:r>
    </w:p>
    <w:p w:rsidR="00C02B83" w:rsidRPr="008941D9" w:rsidRDefault="00C02B83" w:rsidP="000F3AE7">
      <w:pPr>
        <w:adjustRightInd w:val="0"/>
        <w:snapToGrid w:val="0"/>
        <w:spacing w:after="120"/>
        <w:ind w:firstLine="720"/>
        <w:rPr>
          <w:rFonts w:cs="Arial"/>
          <w:color w:val="000000" w:themeColor="text1"/>
          <w:szCs w:val="20"/>
        </w:rPr>
      </w:pPr>
      <w:bookmarkStart w:id="0" w:name="bookmark18"/>
      <w:bookmarkEnd w:id="0"/>
      <w:r w:rsidRPr="008941D9">
        <w:rPr>
          <w:rFonts w:cs="Arial"/>
          <w:b/>
          <w:bCs/>
          <w:color w:val="000000" w:themeColor="text1"/>
          <w:szCs w:val="20"/>
        </w:rPr>
        <w:t>1. Khái niệm, phương pháp tính</w:t>
      </w:r>
    </w:p>
    <w:p w:rsidR="00C02B83" w:rsidRPr="008941D9" w:rsidRDefault="00C02B83" w:rsidP="000F3AE7">
      <w:pPr>
        <w:adjustRightInd w:val="0"/>
        <w:snapToGrid w:val="0"/>
        <w:spacing w:after="120"/>
        <w:ind w:firstLine="720"/>
        <w:rPr>
          <w:rFonts w:cs="Arial"/>
          <w:color w:val="000000" w:themeColor="text1"/>
          <w:szCs w:val="20"/>
        </w:rPr>
      </w:pPr>
      <w:r w:rsidRPr="008941D9">
        <w:rPr>
          <w:rFonts w:cs="Arial"/>
          <w:color w:val="000000" w:themeColor="text1"/>
          <w:szCs w:val="20"/>
        </w:rPr>
        <w:t>Phong trào thi đua là hoạt động có tổ chức do người có thẩm quyền phát động với sự tham gia tự nguyện của cá nhân, tập thể, hộ gia đình.</w:t>
      </w:r>
    </w:p>
    <w:p w:rsidR="00C02B83" w:rsidRPr="008941D9" w:rsidRDefault="00C02B83" w:rsidP="000F3AE7">
      <w:pPr>
        <w:adjustRightInd w:val="0"/>
        <w:snapToGrid w:val="0"/>
        <w:spacing w:after="120"/>
        <w:ind w:firstLine="720"/>
        <w:rPr>
          <w:rFonts w:cs="Arial"/>
          <w:color w:val="000000" w:themeColor="text1"/>
          <w:szCs w:val="20"/>
        </w:rPr>
      </w:pPr>
      <w:r w:rsidRPr="008941D9">
        <w:rPr>
          <w:rFonts w:cs="Arial"/>
          <w:color w:val="000000" w:themeColor="text1"/>
          <w:szCs w:val="20"/>
        </w:rPr>
        <w:t>Phương pháp tính: Thống kê các phong trào thi đua do cấp trung ương; cấp bộ, ban, ngành, đoàn thể trung ương, tỉnh, thành phố trực thuộc trung ương; cơ quan, tổ chức, đơn vị phát động.</w:t>
      </w:r>
    </w:p>
    <w:p w:rsidR="00C02B83" w:rsidRPr="008941D9" w:rsidRDefault="00C02B83" w:rsidP="000F3AE7">
      <w:pPr>
        <w:adjustRightInd w:val="0"/>
        <w:snapToGrid w:val="0"/>
        <w:spacing w:after="120"/>
        <w:ind w:firstLine="720"/>
        <w:rPr>
          <w:rFonts w:cs="Arial"/>
          <w:color w:val="000000" w:themeColor="text1"/>
          <w:szCs w:val="20"/>
        </w:rPr>
      </w:pPr>
      <w:bookmarkStart w:id="1" w:name="bookmark19"/>
      <w:bookmarkEnd w:id="1"/>
      <w:r w:rsidRPr="008941D9">
        <w:rPr>
          <w:rFonts w:cs="Arial"/>
          <w:b/>
          <w:bCs/>
          <w:color w:val="000000" w:themeColor="text1"/>
          <w:szCs w:val="20"/>
        </w:rPr>
        <w:t>2. Cách ghi biểu</w:t>
      </w:r>
    </w:p>
    <w:p w:rsidR="00C02B83" w:rsidRPr="008941D9" w:rsidRDefault="00C02B8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1: Ghi tổng số phong trào thi đua tương ứng với các dòng của cột A có đến thời điểm 30 tháng 11 năm báo cáo.</w:t>
      </w:r>
    </w:p>
    <w:p w:rsidR="00C02B83" w:rsidRPr="008941D9" w:rsidRDefault="00C02B8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2: Ghi số phong trào thi đua toàn quốc tương ứng với các dòng của cột A có đến thời điểm 30 tháng 11 năm báo cáo.</w:t>
      </w:r>
    </w:p>
    <w:p w:rsidR="00C02B83" w:rsidRPr="008941D9" w:rsidRDefault="00C02B8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3: Ghi số phong trào thi đua Bộ, ban, ngành đoàn thể, địa phương phát động tương ứng với các dòng của cột A có đến thời điểm 30 tháng 11 năm báo cáo.</w:t>
      </w:r>
    </w:p>
    <w:p w:rsidR="00C02B83" w:rsidRPr="008941D9" w:rsidRDefault="00C02B8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4: Ghi số phong trào thi đua Cụm, khối thi đua do Hội đồng Thi đua - Khen thưởng các cấp tổ chức phát động tương ứng với các dòng của cột A có đến thời điểm 30 tháng 11 năm báo cáo.</w:t>
      </w:r>
    </w:p>
    <w:p w:rsidR="00C02B83" w:rsidRPr="008941D9" w:rsidRDefault="00C02B83" w:rsidP="000F3AE7">
      <w:pPr>
        <w:adjustRightInd w:val="0"/>
        <w:snapToGrid w:val="0"/>
        <w:spacing w:after="120"/>
        <w:ind w:firstLine="720"/>
        <w:rPr>
          <w:rFonts w:cs="Arial"/>
          <w:color w:val="000000" w:themeColor="text1"/>
          <w:szCs w:val="20"/>
        </w:rPr>
      </w:pPr>
      <w:r w:rsidRPr="008941D9">
        <w:rPr>
          <w:rFonts w:cs="Arial"/>
          <w:color w:val="000000" w:themeColor="text1"/>
          <w:szCs w:val="20"/>
        </w:rPr>
        <w:t>Cột 5: Ghi số phong trào thi đua cơ quan, tổ chức, đơn vị phát động tương ứng với các dòng của cột A có đến thời điểm 30 tháng 11 năm báo cáo.</w:t>
      </w:r>
    </w:p>
    <w:p w:rsidR="00C02B83" w:rsidRPr="008941D9" w:rsidRDefault="00C02B83" w:rsidP="000F3AE7">
      <w:pPr>
        <w:adjustRightInd w:val="0"/>
        <w:snapToGrid w:val="0"/>
        <w:spacing w:after="120"/>
        <w:ind w:firstLine="720"/>
        <w:rPr>
          <w:rFonts w:cs="Arial"/>
          <w:color w:val="000000" w:themeColor="text1"/>
          <w:szCs w:val="20"/>
        </w:rPr>
      </w:pPr>
      <w:bookmarkStart w:id="2" w:name="bookmark20"/>
      <w:bookmarkEnd w:id="2"/>
      <w:r w:rsidRPr="008941D9">
        <w:rPr>
          <w:rFonts w:cs="Arial"/>
          <w:b/>
          <w:bCs/>
          <w:color w:val="000000" w:themeColor="text1"/>
          <w:szCs w:val="20"/>
        </w:rPr>
        <w:t>3. Nguồn số liệu</w:t>
      </w:r>
    </w:p>
    <w:p w:rsidR="00133017" w:rsidRDefault="00C02B83">
      <w:r w:rsidRPr="008941D9">
        <w:rPr>
          <w:rFonts w:cs="Arial"/>
          <w:color w:val="000000" w:themeColor="text1"/>
          <w:szCs w:val="20"/>
        </w:rPr>
        <w:t>Chế độ báo cáo thống kê ngành Nội vụ.</w:t>
      </w:r>
    </w:p>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B83"/>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02B83"/>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6D9597-9DDD-4D2F-A548-8931BCE9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2B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02B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2B8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02B8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02B8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02B8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02B8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02B8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02B8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2B8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02B8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02B8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02B8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02B8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02B8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02B8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02B8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02B8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02B8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2B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2B8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2B8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02B8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02B83"/>
    <w:rPr>
      <w:i/>
      <w:iCs/>
      <w:color w:val="404040" w:themeColor="text1" w:themeTint="BF"/>
    </w:rPr>
  </w:style>
  <w:style w:type="paragraph" w:styleId="ListParagraph">
    <w:name w:val="List Paragraph"/>
    <w:basedOn w:val="Normal"/>
    <w:uiPriority w:val="34"/>
    <w:qFormat/>
    <w:rsid w:val="00C02B83"/>
    <w:pPr>
      <w:ind w:left="720"/>
      <w:contextualSpacing/>
    </w:pPr>
  </w:style>
  <w:style w:type="character" w:styleId="IntenseEmphasis">
    <w:name w:val="Intense Emphasis"/>
    <w:basedOn w:val="DefaultParagraphFont"/>
    <w:uiPriority w:val="21"/>
    <w:qFormat/>
    <w:rsid w:val="00C02B83"/>
    <w:rPr>
      <w:i/>
      <w:iCs/>
      <w:color w:val="2F5496" w:themeColor="accent1" w:themeShade="BF"/>
    </w:rPr>
  </w:style>
  <w:style w:type="paragraph" w:styleId="IntenseQuote">
    <w:name w:val="Intense Quote"/>
    <w:basedOn w:val="Normal"/>
    <w:next w:val="Normal"/>
    <w:link w:val="IntenseQuoteChar"/>
    <w:uiPriority w:val="30"/>
    <w:qFormat/>
    <w:rsid w:val="00C02B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02B83"/>
    <w:rPr>
      <w:i/>
      <w:iCs/>
      <w:color w:val="2F5496" w:themeColor="accent1" w:themeShade="BF"/>
    </w:rPr>
  </w:style>
  <w:style w:type="character" w:styleId="IntenseReference">
    <w:name w:val="Intense Reference"/>
    <w:basedOn w:val="DefaultParagraphFont"/>
    <w:uiPriority w:val="32"/>
    <w:qFormat/>
    <w:rsid w:val="00C02B83"/>
    <w:rPr>
      <w:b/>
      <w:bCs/>
      <w:smallCaps/>
      <w:color w:val="2F5496" w:themeColor="accent1" w:themeShade="BF"/>
      <w:spacing w:val="5"/>
    </w:rPr>
  </w:style>
  <w:style w:type="table" w:styleId="TableGrid">
    <w:name w:val="Table Grid"/>
    <w:basedOn w:val="TableNormal"/>
    <w:uiPriority w:val="39"/>
    <w:rsid w:val="00C02B8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2025-10-13T04:51:00Z</dcterms:created>
  <dcterms:modified xsi:type="dcterms:W3CDTF">2025-10-13T04:51:00Z</dcterms:modified>
</cp:coreProperties>
</file>